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6F" w:rsidRDefault="00384C6F" w:rsidP="00384C6F">
      <w:pPr>
        <w:spacing w:after="0"/>
        <w:rPr>
          <w:rFonts w:ascii="Garamond" w:hAnsi="Garamond"/>
          <w:sz w:val="32"/>
          <w:szCs w:val="32"/>
        </w:rPr>
      </w:pPr>
      <w:r w:rsidRPr="00824C51">
        <w:rPr>
          <w:rFonts w:ascii="Garamond" w:hAnsi="Garamond"/>
          <w:sz w:val="32"/>
          <w:szCs w:val="32"/>
        </w:rPr>
        <w:t>Financial Disclosure Form</w:t>
      </w:r>
    </w:p>
    <w:p w:rsidR="00976160" w:rsidRDefault="00976160" w:rsidP="00976160">
      <w:pPr>
        <w:spacing w:after="0"/>
        <w:rPr>
          <w:rFonts w:ascii="Garamond" w:hAnsi="Garamond"/>
          <w:sz w:val="32"/>
          <w:szCs w:val="32"/>
        </w:rPr>
      </w:pPr>
    </w:p>
    <w:p w:rsidR="00976160" w:rsidRDefault="00976160" w:rsidP="00976160">
      <w:pPr>
        <w:spacing w:after="0"/>
        <w:rPr>
          <w:rFonts w:ascii="Garamond" w:hAnsi="Garamond"/>
        </w:rPr>
      </w:pPr>
      <w:r>
        <w:rPr>
          <w:rFonts w:ascii="Garamond" w:hAnsi="Garamond"/>
        </w:rPr>
        <w:t>I unders</w:t>
      </w:r>
      <w:r w:rsidR="00384C6F">
        <w:rPr>
          <w:rFonts w:ascii="Garamond" w:hAnsi="Garamond"/>
        </w:rPr>
        <w:t>tand that the Doctor’s</w:t>
      </w:r>
      <w:r>
        <w:rPr>
          <w:rFonts w:ascii="Garamond" w:hAnsi="Garamond"/>
        </w:rPr>
        <w:t xml:space="preserve"> financial policy states “Fees are due and payable at the time of services”. </w:t>
      </w:r>
    </w:p>
    <w:p w:rsidR="00976160" w:rsidRDefault="00976160" w:rsidP="00976160">
      <w:pPr>
        <w:spacing w:after="0"/>
        <w:rPr>
          <w:rFonts w:ascii="Garamond" w:hAnsi="Garamond"/>
        </w:rPr>
      </w:pPr>
      <w:r>
        <w:rPr>
          <w:rFonts w:ascii="Garamond" w:hAnsi="Garamond"/>
        </w:rPr>
        <w:t>I understand the fees as stated below:</w:t>
      </w:r>
    </w:p>
    <w:p w:rsidR="00976160" w:rsidRDefault="00976160" w:rsidP="00976160">
      <w:pPr>
        <w:spacing w:after="0"/>
        <w:rPr>
          <w:rFonts w:ascii="Garamond" w:hAnsi="Garamond"/>
        </w:rPr>
      </w:pPr>
    </w:p>
    <w:p w:rsidR="00976160" w:rsidRDefault="00384C6F" w:rsidP="00976160">
      <w:pPr>
        <w:spacing w:after="0"/>
        <w:rPr>
          <w:rFonts w:ascii="Garamond" w:hAnsi="Garamond"/>
        </w:rPr>
      </w:pPr>
      <w:r>
        <w:rPr>
          <w:rFonts w:ascii="Garamond" w:hAnsi="Garamond"/>
        </w:rPr>
        <w:t>The Initial Visit Fee of $</w:t>
      </w:r>
      <w:r w:rsidR="00D80186">
        <w:rPr>
          <w:rFonts w:ascii="Garamond" w:hAnsi="Garamond"/>
        </w:rPr>
        <w:t>8</w:t>
      </w:r>
      <w:r w:rsidR="00B33DC1">
        <w:rPr>
          <w:rFonts w:ascii="Garamond" w:hAnsi="Garamond"/>
        </w:rPr>
        <w:t>5</w:t>
      </w:r>
      <w:r w:rsidR="00976160">
        <w:rPr>
          <w:rFonts w:ascii="Garamond" w:hAnsi="Garamond"/>
        </w:rPr>
        <w:t xml:space="preserve"> includes:</w:t>
      </w:r>
    </w:p>
    <w:p w:rsidR="00976160" w:rsidRDefault="00976160" w:rsidP="00976160">
      <w:pPr>
        <w:pStyle w:val="ListParagraph"/>
        <w:numPr>
          <w:ilvl w:val="0"/>
          <w:numId w:val="1"/>
        </w:numPr>
        <w:spacing w:after="0"/>
        <w:rPr>
          <w:rFonts w:ascii="Garamond" w:hAnsi="Garamond"/>
        </w:rPr>
      </w:pPr>
      <w:r>
        <w:rPr>
          <w:rFonts w:ascii="Garamond" w:hAnsi="Garamond"/>
        </w:rPr>
        <w:t>Consultation</w:t>
      </w:r>
    </w:p>
    <w:p w:rsidR="00976160" w:rsidRDefault="00976160" w:rsidP="00976160">
      <w:pPr>
        <w:pStyle w:val="ListParagraph"/>
        <w:numPr>
          <w:ilvl w:val="0"/>
          <w:numId w:val="1"/>
        </w:numPr>
        <w:spacing w:after="0"/>
        <w:rPr>
          <w:rFonts w:ascii="Garamond" w:hAnsi="Garamond"/>
        </w:rPr>
      </w:pPr>
      <w:r>
        <w:rPr>
          <w:rFonts w:ascii="Garamond" w:hAnsi="Garamond"/>
        </w:rPr>
        <w:t>Exam</w:t>
      </w:r>
    </w:p>
    <w:p w:rsidR="00976160" w:rsidRDefault="00976160" w:rsidP="00976160">
      <w:pPr>
        <w:pStyle w:val="ListParagraph"/>
        <w:numPr>
          <w:ilvl w:val="0"/>
          <w:numId w:val="1"/>
        </w:numPr>
        <w:spacing w:after="0"/>
        <w:rPr>
          <w:rFonts w:ascii="Garamond" w:hAnsi="Garamond"/>
        </w:rPr>
      </w:pPr>
      <w:r>
        <w:rPr>
          <w:rFonts w:ascii="Garamond" w:hAnsi="Garamond"/>
        </w:rPr>
        <w:t>Report of F</w:t>
      </w:r>
      <w:r w:rsidRPr="00B25005">
        <w:rPr>
          <w:rFonts w:ascii="Garamond" w:hAnsi="Garamond"/>
        </w:rPr>
        <w:t xml:space="preserve">indings </w:t>
      </w:r>
      <w:r>
        <w:rPr>
          <w:rFonts w:ascii="Garamond" w:hAnsi="Garamond"/>
        </w:rPr>
        <w:t>with treatment recommendations</w:t>
      </w:r>
    </w:p>
    <w:p w:rsidR="00976160" w:rsidRDefault="00976160" w:rsidP="00976160">
      <w:pPr>
        <w:spacing w:after="0"/>
        <w:rPr>
          <w:rFonts w:ascii="Garamond" w:hAnsi="Garamond"/>
        </w:rPr>
      </w:pPr>
    </w:p>
    <w:p w:rsidR="00976160" w:rsidRPr="00E01495" w:rsidRDefault="00976160" w:rsidP="00976160">
      <w:pPr>
        <w:spacing w:after="0"/>
        <w:rPr>
          <w:rFonts w:ascii="Garamond" w:hAnsi="Garamond"/>
          <w:u w:val="single"/>
        </w:rPr>
      </w:pPr>
      <w:r w:rsidRPr="00E01495">
        <w:rPr>
          <w:rFonts w:ascii="Garamond" w:hAnsi="Garamond"/>
          <w:u w:val="single"/>
        </w:rPr>
        <w:t>OTHER SERVICES AND FEES:</w:t>
      </w:r>
    </w:p>
    <w:p w:rsidR="00976160" w:rsidRDefault="00976160" w:rsidP="00976160">
      <w:pPr>
        <w:spacing w:after="0"/>
        <w:rPr>
          <w:rFonts w:ascii="Garamond" w:hAnsi="Garamond"/>
        </w:rPr>
      </w:pPr>
    </w:p>
    <w:p w:rsidR="00976160" w:rsidRDefault="00976160" w:rsidP="00976160">
      <w:pPr>
        <w:spacing w:after="0" w:line="480" w:lineRule="auto"/>
        <w:rPr>
          <w:rFonts w:ascii="Garamond" w:hAnsi="Garamond"/>
        </w:rPr>
      </w:pPr>
      <w:r>
        <w:rPr>
          <w:rFonts w:ascii="Garamond" w:hAnsi="Garamond"/>
        </w:rPr>
        <w:t>Office Visit / Spinal</w:t>
      </w:r>
      <w:r w:rsidR="008D557C">
        <w:rPr>
          <w:rFonts w:ascii="Garamond" w:hAnsi="Garamond"/>
        </w:rPr>
        <w:t xml:space="preserve"> Manipulation</w:t>
      </w:r>
      <w:r w:rsidR="008D557C">
        <w:rPr>
          <w:rFonts w:ascii="Garamond" w:hAnsi="Garamond"/>
        </w:rPr>
        <w:tab/>
      </w:r>
      <w:r w:rsidR="008D557C">
        <w:rPr>
          <w:rFonts w:ascii="Garamond" w:hAnsi="Garamond"/>
        </w:rPr>
        <w:tab/>
      </w:r>
      <w:r w:rsidR="008D557C">
        <w:rPr>
          <w:rFonts w:ascii="Garamond" w:hAnsi="Garamond"/>
        </w:rPr>
        <w:tab/>
      </w:r>
      <w:r w:rsidR="008D557C">
        <w:rPr>
          <w:rFonts w:ascii="Garamond" w:hAnsi="Garamond"/>
        </w:rPr>
        <w:tab/>
      </w:r>
      <w:r w:rsidR="008D557C">
        <w:rPr>
          <w:rFonts w:ascii="Garamond" w:hAnsi="Garamond"/>
        </w:rPr>
        <w:tab/>
        <w:t>$</w:t>
      </w:r>
      <w:r w:rsidR="00D80186">
        <w:rPr>
          <w:rFonts w:ascii="Garamond" w:hAnsi="Garamond"/>
        </w:rPr>
        <w:t>35</w:t>
      </w:r>
      <w:r>
        <w:rPr>
          <w:rFonts w:ascii="Garamond" w:hAnsi="Garamond"/>
        </w:rPr>
        <w:t>*</w:t>
      </w:r>
    </w:p>
    <w:p w:rsidR="00976160" w:rsidRDefault="00976160" w:rsidP="00976160">
      <w:pPr>
        <w:spacing w:after="0" w:line="480" w:lineRule="auto"/>
        <w:rPr>
          <w:rFonts w:ascii="Garamond" w:hAnsi="Garamond"/>
        </w:rPr>
      </w:pPr>
      <w:r>
        <w:rPr>
          <w:rFonts w:ascii="Garamond" w:hAnsi="Garamond"/>
        </w:rPr>
        <w:t>Lab Work:</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FULL PRICE</w:t>
      </w:r>
    </w:p>
    <w:p w:rsidR="00976160" w:rsidRDefault="00976160" w:rsidP="00976160">
      <w:pPr>
        <w:spacing w:after="0" w:line="480" w:lineRule="auto"/>
        <w:rPr>
          <w:rFonts w:ascii="Garamond" w:hAnsi="Garamond"/>
        </w:rPr>
      </w:pPr>
      <w:r>
        <w:rPr>
          <w:rFonts w:ascii="Garamond" w:hAnsi="Garamond"/>
        </w:rPr>
        <w:t>Rehab Therapy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$15 - $25*</w:t>
      </w:r>
    </w:p>
    <w:p w:rsidR="00976160" w:rsidRDefault="00976160" w:rsidP="00976160">
      <w:pPr>
        <w:spacing w:after="0" w:line="240" w:lineRule="auto"/>
        <w:rPr>
          <w:rFonts w:ascii="Garamond" w:hAnsi="Garamond"/>
        </w:rPr>
      </w:pPr>
      <w:r>
        <w:rPr>
          <w:rFonts w:ascii="Garamond" w:hAnsi="Garamond"/>
        </w:rPr>
        <w:t>Physical Therapeutics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$15 - $25*</w:t>
      </w:r>
    </w:p>
    <w:p w:rsidR="00D80186" w:rsidRDefault="00D80186" w:rsidP="00976160">
      <w:pPr>
        <w:spacing w:after="0" w:line="240" w:lineRule="auto"/>
        <w:rPr>
          <w:rFonts w:ascii="Garamond" w:hAnsi="Garamond"/>
        </w:rPr>
      </w:pPr>
      <w:r>
        <w:rPr>
          <w:rFonts w:ascii="Garamond" w:hAnsi="Garamond"/>
        </w:rPr>
        <w:t xml:space="preserve"> </w:t>
      </w:r>
    </w:p>
    <w:p w:rsidR="00D80186" w:rsidRDefault="00D80186" w:rsidP="00976160">
      <w:pPr>
        <w:spacing w:after="0" w:line="240" w:lineRule="auto"/>
        <w:rPr>
          <w:rFonts w:ascii="Garamond" w:hAnsi="Garamond"/>
        </w:rPr>
      </w:pPr>
      <w:r>
        <w:rPr>
          <w:rFonts w:ascii="Garamond" w:hAnsi="Garamond"/>
        </w:rPr>
        <w:t>Nutritional Consult/Evaluation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$80 - $120</w:t>
      </w:r>
    </w:p>
    <w:p w:rsidR="00976160" w:rsidRPr="00383D99" w:rsidRDefault="00976160" w:rsidP="00976160">
      <w:pPr>
        <w:spacing w:after="0" w:line="240" w:lineRule="auto"/>
        <w:ind w:right="-360"/>
        <w:rPr>
          <w:rFonts w:ascii="Garamond" w:hAnsi="Garamond"/>
          <w:i/>
          <w:sz w:val="16"/>
          <w:szCs w:val="16"/>
        </w:rPr>
      </w:pPr>
      <w:r w:rsidRPr="00383D99">
        <w:rPr>
          <w:rFonts w:ascii="Garamond" w:hAnsi="Garamond"/>
          <w:i/>
          <w:sz w:val="16"/>
          <w:szCs w:val="16"/>
        </w:rPr>
        <w:t xml:space="preserve">(Therapies may be one of the following, but is not limited to this listing: hot pack, cold pack, vibratory massage, neuromuscular therapy, </w:t>
      </w:r>
      <w:r w:rsidR="00384C6F">
        <w:rPr>
          <w:rFonts w:ascii="Garamond" w:hAnsi="Garamond"/>
          <w:i/>
          <w:sz w:val="16"/>
          <w:szCs w:val="16"/>
        </w:rPr>
        <w:t xml:space="preserve">or </w:t>
      </w:r>
      <w:r w:rsidRPr="00383D99">
        <w:rPr>
          <w:rFonts w:ascii="Garamond" w:hAnsi="Garamond"/>
          <w:i/>
          <w:sz w:val="16"/>
          <w:szCs w:val="16"/>
        </w:rPr>
        <w:t>m</w:t>
      </w:r>
      <w:r w:rsidR="00384C6F">
        <w:rPr>
          <w:rFonts w:ascii="Garamond" w:hAnsi="Garamond"/>
          <w:i/>
          <w:sz w:val="16"/>
          <w:szCs w:val="16"/>
        </w:rPr>
        <w:t>yofascial release</w:t>
      </w:r>
      <w:r w:rsidRPr="00383D99">
        <w:rPr>
          <w:rFonts w:ascii="Garamond" w:hAnsi="Garamond"/>
          <w:i/>
          <w:sz w:val="16"/>
          <w:szCs w:val="16"/>
        </w:rPr>
        <w:t>)</w:t>
      </w:r>
    </w:p>
    <w:p w:rsidR="00976160" w:rsidRDefault="00976160" w:rsidP="00976160">
      <w:pPr>
        <w:spacing w:after="0" w:line="240" w:lineRule="auto"/>
        <w:ind w:right="-360"/>
        <w:rPr>
          <w:rFonts w:ascii="Garamond" w:hAnsi="Garamond"/>
          <w:sz w:val="16"/>
          <w:szCs w:val="16"/>
        </w:rPr>
      </w:pPr>
    </w:p>
    <w:p w:rsidR="00976160" w:rsidRPr="00383D99" w:rsidRDefault="00976160" w:rsidP="00976160">
      <w:pPr>
        <w:spacing w:after="0" w:line="240" w:lineRule="auto"/>
        <w:ind w:right="-360"/>
        <w:rPr>
          <w:rFonts w:ascii="Garamond" w:hAnsi="Garamond"/>
          <w:sz w:val="16"/>
          <w:szCs w:val="16"/>
        </w:rPr>
      </w:pPr>
    </w:p>
    <w:p w:rsidR="00384C6F" w:rsidRDefault="00976160" w:rsidP="00976160">
      <w:pPr>
        <w:spacing w:after="0" w:line="240" w:lineRule="auto"/>
        <w:rPr>
          <w:rFonts w:ascii="Garamond" w:hAnsi="Garamond"/>
        </w:rPr>
      </w:pPr>
      <w:r>
        <w:rPr>
          <w:rFonts w:ascii="Garamond" w:hAnsi="Garamond"/>
        </w:rPr>
        <w:t>Take-Home items must be paid for at the time of purchase and includes:</w:t>
      </w:r>
    </w:p>
    <w:p w:rsidR="00976160" w:rsidRDefault="00976160" w:rsidP="00976160">
      <w:pPr>
        <w:spacing w:after="0" w:line="240" w:lineRule="auto"/>
        <w:rPr>
          <w:rFonts w:ascii="Garamond" w:hAnsi="Garamond"/>
          <w:sz w:val="16"/>
          <w:szCs w:val="16"/>
        </w:rPr>
      </w:pPr>
      <w:r w:rsidRPr="00383D99">
        <w:rPr>
          <w:rFonts w:ascii="Garamond" w:hAnsi="Garamond"/>
          <w:i/>
          <w:sz w:val="16"/>
          <w:szCs w:val="16"/>
        </w:rPr>
        <w:t>Nutritional supplements, hot/cold packs, pillows and exercise equipment are individually priced</w:t>
      </w:r>
      <w:r>
        <w:rPr>
          <w:rFonts w:ascii="Garamond" w:hAnsi="Garamond"/>
          <w:sz w:val="16"/>
          <w:szCs w:val="16"/>
        </w:rPr>
        <w:t>.</w:t>
      </w:r>
    </w:p>
    <w:p w:rsidR="008D557C" w:rsidRDefault="008D557C" w:rsidP="00976160">
      <w:pPr>
        <w:spacing w:after="0" w:line="240" w:lineRule="auto"/>
        <w:rPr>
          <w:rFonts w:ascii="Garamond" w:hAnsi="Garamond"/>
          <w:sz w:val="16"/>
          <w:szCs w:val="16"/>
        </w:rPr>
      </w:pPr>
    </w:p>
    <w:p w:rsidR="008D557C" w:rsidRDefault="008D557C" w:rsidP="00976160">
      <w:pPr>
        <w:spacing w:after="0" w:line="240" w:lineRule="auto"/>
        <w:rPr>
          <w:rFonts w:ascii="Garamond" w:hAnsi="Garamond"/>
          <w:sz w:val="16"/>
          <w:szCs w:val="16"/>
        </w:rPr>
      </w:pPr>
    </w:p>
    <w:p w:rsidR="00976160" w:rsidRDefault="00976160" w:rsidP="00976160">
      <w:pPr>
        <w:spacing w:after="0" w:line="240" w:lineRule="auto"/>
        <w:rPr>
          <w:rFonts w:ascii="Garamond" w:hAnsi="Garamond"/>
        </w:rPr>
      </w:pPr>
    </w:p>
    <w:p w:rsidR="008D557C" w:rsidRPr="008D557C" w:rsidRDefault="008D557C" w:rsidP="00384C6F">
      <w:pPr>
        <w:pStyle w:val="Default"/>
        <w:rPr>
          <w:rFonts w:ascii="Verdana" w:hAnsi="Verdana"/>
          <w:b/>
          <w:i/>
          <w:sz w:val="22"/>
          <w:szCs w:val="22"/>
          <w:u w:val="single"/>
        </w:rPr>
      </w:pPr>
      <w:r w:rsidRPr="008D557C">
        <w:rPr>
          <w:rFonts w:ascii="Verdana" w:hAnsi="Verdana"/>
          <w:b/>
          <w:i/>
          <w:sz w:val="22"/>
          <w:szCs w:val="22"/>
          <w:u w:val="single"/>
        </w:rPr>
        <w:t>FINANCIAL RESPONSIBILITY</w:t>
      </w:r>
    </w:p>
    <w:p w:rsidR="0079432E" w:rsidRDefault="0079432E" w:rsidP="00384C6F">
      <w:pPr>
        <w:pStyle w:val="Default"/>
        <w:rPr>
          <w:rFonts w:ascii="Garamond" w:hAnsi="Garamond"/>
          <w:sz w:val="22"/>
          <w:szCs w:val="22"/>
        </w:rPr>
      </w:pPr>
    </w:p>
    <w:p w:rsidR="00384C6F" w:rsidRDefault="00384C6F" w:rsidP="00384C6F">
      <w:pPr>
        <w:pStyle w:val="Default"/>
        <w:rPr>
          <w:rFonts w:ascii="Garamond" w:hAnsi="Garamond"/>
          <w:sz w:val="22"/>
          <w:szCs w:val="22"/>
        </w:rPr>
      </w:pPr>
      <w:r w:rsidRPr="008D557C">
        <w:rPr>
          <w:rFonts w:ascii="Garamond" w:hAnsi="Garamond"/>
          <w:sz w:val="22"/>
          <w:szCs w:val="22"/>
        </w:rPr>
        <w:t xml:space="preserve">PAYMENT &amp; INSURANCE </w:t>
      </w:r>
    </w:p>
    <w:p w:rsidR="008D557C" w:rsidRPr="008D557C" w:rsidRDefault="008D557C" w:rsidP="00384C6F">
      <w:pPr>
        <w:pStyle w:val="Default"/>
        <w:rPr>
          <w:rFonts w:ascii="Garamond" w:hAnsi="Garamond"/>
          <w:sz w:val="22"/>
          <w:szCs w:val="22"/>
        </w:rPr>
      </w:pPr>
    </w:p>
    <w:p w:rsidR="00D80186" w:rsidRDefault="00384C6F" w:rsidP="00D80186">
      <w:pPr>
        <w:pStyle w:val="Default"/>
        <w:rPr>
          <w:rFonts w:ascii="Garamond" w:hAnsi="Garamond"/>
          <w:sz w:val="20"/>
          <w:szCs w:val="20"/>
        </w:rPr>
      </w:pPr>
      <w:r w:rsidRPr="008D557C">
        <w:rPr>
          <w:rFonts w:ascii="Garamond" w:hAnsi="Garamond"/>
          <w:sz w:val="20"/>
          <w:szCs w:val="20"/>
        </w:rPr>
        <w:t xml:space="preserve">I understand and agree that the health and accident insurance policies are an arrangement between the insurance carrier and me. This office will prepare any necessary reports and forms to assist me in making collection from the insurance company and that any amount authorized to be paid directly to me and that I am personally responsible for payment. I also understand and agree that all services rendered to me are charged directly to me and that I am personally responsible for payment. I also understand that if I suspend or terminate my care and treatment, any fees for professional services rendered to me will be immediately due and payable. </w:t>
      </w:r>
    </w:p>
    <w:p w:rsidR="00D80186" w:rsidRDefault="00D80186" w:rsidP="00D80186">
      <w:pPr>
        <w:pStyle w:val="Default"/>
        <w:rPr>
          <w:rFonts w:ascii="Garamond" w:hAnsi="Garamond"/>
          <w:sz w:val="20"/>
          <w:szCs w:val="20"/>
        </w:rPr>
      </w:pPr>
    </w:p>
    <w:p w:rsidR="00976160" w:rsidRPr="00D80186" w:rsidRDefault="00976160" w:rsidP="00D80186">
      <w:pPr>
        <w:pStyle w:val="Default"/>
        <w:rPr>
          <w:rFonts w:ascii="Garamond" w:hAnsi="Garamond"/>
          <w:sz w:val="20"/>
          <w:szCs w:val="20"/>
        </w:rPr>
      </w:pPr>
      <w:r>
        <w:rPr>
          <w:rFonts w:ascii="Garamond" w:hAnsi="Garamond"/>
        </w:rPr>
        <w:t>Signed: ____</w:t>
      </w:r>
      <w:r w:rsidR="00B33DC1">
        <w:rPr>
          <w:rFonts w:ascii="Garamond" w:hAnsi="Garamond"/>
        </w:rPr>
        <w:t>___________________</w:t>
      </w:r>
      <w:r w:rsidR="00D80186">
        <w:rPr>
          <w:rFonts w:ascii="Garamond" w:hAnsi="Garamond"/>
        </w:rPr>
        <w:t>___________________</w:t>
      </w:r>
      <w:r w:rsidR="00B33DC1">
        <w:rPr>
          <w:rFonts w:ascii="Garamond" w:hAnsi="Garamond"/>
        </w:rPr>
        <w:t xml:space="preserve"> </w:t>
      </w:r>
      <w:r w:rsidR="00B33DC1">
        <w:rPr>
          <w:rFonts w:ascii="Garamond" w:hAnsi="Garamond"/>
        </w:rPr>
        <w:tab/>
        <w:t>Date: ________________</w:t>
      </w:r>
    </w:p>
    <w:p w:rsidR="00976160" w:rsidRDefault="00976160" w:rsidP="00976160">
      <w:pPr>
        <w:spacing w:after="0" w:line="240" w:lineRule="auto"/>
        <w:rPr>
          <w:rFonts w:ascii="Garamond" w:hAnsi="Garamond"/>
        </w:rPr>
      </w:pPr>
    </w:p>
    <w:p w:rsidR="00976160" w:rsidRDefault="00976160" w:rsidP="00976160">
      <w:pPr>
        <w:spacing w:after="0" w:line="240" w:lineRule="auto"/>
        <w:rPr>
          <w:rFonts w:ascii="Garamond" w:hAnsi="Garamond"/>
        </w:rPr>
      </w:pPr>
      <w:r>
        <w:rPr>
          <w:rFonts w:ascii="Garamond" w:hAnsi="Garamond"/>
        </w:rPr>
        <w:t>Printed Name: _____________________________________</w:t>
      </w:r>
      <w:r w:rsidR="008D557C">
        <w:rPr>
          <w:rFonts w:ascii="Garamond" w:hAnsi="Garamond"/>
        </w:rPr>
        <w:t>_________________________</w:t>
      </w:r>
    </w:p>
    <w:p w:rsidR="00976160" w:rsidRDefault="00976160" w:rsidP="00976160">
      <w:pPr>
        <w:spacing w:after="0" w:line="240" w:lineRule="auto"/>
        <w:rPr>
          <w:rFonts w:ascii="Garamond" w:hAnsi="Garamond"/>
        </w:rPr>
      </w:pPr>
    </w:p>
    <w:p w:rsidR="00976160" w:rsidRDefault="00976160" w:rsidP="00976160">
      <w:pPr>
        <w:spacing w:after="0" w:line="240" w:lineRule="auto"/>
        <w:rPr>
          <w:rFonts w:ascii="Garamond" w:hAnsi="Garamond"/>
        </w:rPr>
      </w:pPr>
    </w:p>
    <w:p w:rsidR="00814721" w:rsidRDefault="00976160" w:rsidP="008D557C">
      <w:pPr>
        <w:spacing w:after="0" w:line="240" w:lineRule="auto"/>
      </w:pPr>
      <w:r>
        <w:rPr>
          <w:rFonts w:ascii="Garamond" w:hAnsi="Garamond"/>
          <w:i/>
          <w:sz w:val="16"/>
          <w:szCs w:val="16"/>
        </w:rPr>
        <w:t>*Prices subject to change</w:t>
      </w:r>
      <w:r w:rsidR="008D557C">
        <w:rPr>
          <w:rFonts w:ascii="Garamond" w:hAnsi="Garamond"/>
          <w:i/>
          <w:sz w:val="16"/>
          <w:szCs w:val="16"/>
        </w:rPr>
        <w:t xml:space="preserve"> and Doctor’s discretion </w:t>
      </w:r>
      <w:bookmarkStart w:id="0" w:name="_GoBack"/>
      <w:bookmarkEnd w:id="0"/>
    </w:p>
    <w:sectPr w:rsidR="00814721" w:rsidSect="00976160">
      <w:headerReference w:type="default" r:id="rId7"/>
      <w:pgSz w:w="12240" w:h="15840"/>
      <w:pgMar w:top="810" w:right="1440" w:bottom="5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92" w:rsidRDefault="00A07E92" w:rsidP="00384C6F">
      <w:pPr>
        <w:spacing w:after="0" w:line="240" w:lineRule="auto"/>
      </w:pPr>
      <w:r>
        <w:separator/>
      </w:r>
    </w:p>
  </w:endnote>
  <w:endnote w:type="continuationSeparator" w:id="0">
    <w:p w:rsidR="00A07E92" w:rsidRDefault="00A07E92" w:rsidP="0038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92" w:rsidRDefault="00A07E92" w:rsidP="00384C6F">
      <w:pPr>
        <w:spacing w:after="0" w:line="240" w:lineRule="auto"/>
      </w:pPr>
      <w:r>
        <w:separator/>
      </w:r>
    </w:p>
  </w:footnote>
  <w:footnote w:type="continuationSeparator" w:id="0">
    <w:p w:rsidR="00A07E92" w:rsidRDefault="00A07E92" w:rsidP="0038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6F" w:rsidRDefault="00384C6F" w:rsidP="00384C6F">
    <w:pPr>
      <w:spacing w:after="0"/>
      <w:rPr>
        <w:rFonts w:ascii="Calibri Light" w:hAnsi="Calibri Light"/>
        <w:color w:val="BFBFBF" w:themeColor="background1" w:themeShade="BF"/>
        <w:sz w:val="24"/>
        <w:szCs w:val="24"/>
      </w:rPr>
    </w:pPr>
  </w:p>
  <w:p w:rsidR="00384C6F" w:rsidRDefault="00384C6F" w:rsidP="00384C6F">
    <w:pPr>
      <w:spacing w:after="0"/>
      <w:rPr>
        <w:rFonts w:ascii="Calibri Light" w:hAnsi="Calibri Light"/>
        <w:color w:val="BFBFBF" w:themeColor="background1" w:themeShade="BF"/>
        <w:sz w:val="24"/>
        <w:szCs w:val="24"/>
      </w:rPr>
    </w:pPr>
    <w:r>
      <w:rPr>
        <w:noProof/>
      </w:rPr>
      <w:drawing>
        <wp:anchor distT="0" distB="0" distL="114300" distR="114300" simplePos="0" relativeHeight="251659264" behindDoc="1" locked="0" layoutInCell="1" allowOverlap="1" wp14:anchorId="16C8BABC" wp14:editId="2DB08DF2">
          <wp:simplePos x="0" y="0"/>
          <wp:positionH relativeFrom="column">
            <wp:posOffset>6372860</wp:posOffset>
          </wp:positionH>
          <wp:positionV relativeFrom="paragraph">
            <wp:posOffset>-333688</wp:posOffset>
          </wp:positionV>
          <wp:extent cx="683895" cy="74803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card.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3895" cy="74803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olor w:val="BFBFBF" w:themeColor="background1" w:themeShade="BF"/>
        <w:sz w:val="24"/>
        <w:szCs w:val="24"/>
      </w:rPr>
      <w:t>Healthy Healing Chiropractic • 16925 Manchester Rd., Ste. 1 • Wildwood MO 63040 • 636.489.1616</w:t>
    </w:r>
  </w:p>
  <w:p w:rsidR="00384C6F" w:rsidRDefault="00384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F7AAF"/>
    <w:multiLevelType w:val="hybridMultilevel"/>
    <w:tmpl w:val="DAA0C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60"/>
    <w:rsid w:val="00146B34"/>
    <w:rsid w:val="001751BD"/>
    <w:rsid w:val="002F2DD3"/>
    <w:rsid w:val="00384C6F"/>
    <w:rsid w:val="00392B18"/>
    <w:rsid w:val="004035B3"/>
    <w:rsid w:val="004E45DF"/>
    <w:rsid w:val="00560232"/>
    <w:rsid w:val="00742CB0"/>
    <w:rsid w:val="0079432E"/>
    <w:rsid w:val="008D557C"/>
    <w:rsid w:val="008E7B5B"/>
    <w:rsid w:val="00976160"/>
    <w:rsid w:val="00A07E92"/>
    <w:rsid w:val="00B33DC1"/>
    <w:rsid w:val="00D80186"/>
    <w:rsid w:val="00D86492"/>
    <w:rsid w:val="00ED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7B8B"/>
  <w15:docId w15:val="{AE29E90A-9451-458A-9E5A-260A7D9C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6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0232"/>
    <w:pPr>
      <w:framePr w:w="7920" w:h="1980" w:hRule="exact" w:hSpace="180" w:wrap="auto" w:hAnchor="page" w:xAlign="center" w:yAlign="bottom"/>
      <w:spacing w:after="0" w:line="240" w:lineRule="auto"/>
      <w:ind w:left="2880"/>
    </w:pPr>
    <w:rPr>
      <w:rFonts w:ascii="Book Antiqua" w:eastAsiaTheme="majorEastAsia" w:hAnsi="Book Antiqua" w:cstheme="majorBidi"/>
      <w:i/>
      <w:sz w:val="36"/>
      <w:szCs w:val="24"/>
    </w:rPr>
  </w:style>
  <w:style w:type="paragraph" w:styleId="ListParagraph">
    <w:name w:val="List Paragraph"/>
    <w:basedOn w:val="Normal"/>
    <w:uiPriority w:val="34"/>
    <w:qFormat/>
    <w:rsid w:val="00976160"/>
    <w:pPr>
      <w:ind w:left="720"/>
      <w:contextualSpacing/>
    </w:pPr>
  </w:style>
  <w:style w:type="paragraph" w:styleId="BalloonText">
    <w:name w:val="Balloon Text"/>
    <w:basedOn w:val="Normal"/>
    <w:link w:val="BalloonTextChar"/>
    <w:uiPriority w:val="99"/>
    <w:semiHidden/>
    <w:unhideWhenUsed/>
    <w:rsid w:val="0097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60"/>
    <w:rPr>
      <w:rFonts w:ascii="Tahoma" w:hAnsi="Tahoma" w:cs="Tahoma"/>
      <w:sz w:val="16"/>
      <w:szCs w:val="16"/>
    </w:rPr>
  </w:style>
  <w:style w:type="paragraph" w:customStyle="1" w:styleId="Default">
    <w:name w:val="Default"/>
    <w:rsid w:val="00384C6F"/>
    <w:pPr>
      <w:autoSpaceDE w:val="0"/>
      <w:autoSpaceDN w:val="0"/>
      <w:adjustRightInd w:val="0"/>
      <w:spacing w:after="0" w:line="240" w:lineRule="auto"/>
    </w:pPr>
    <w:rPr>
      <w:rFonts w:ascii="Bradley Hand ITC" w:hAnsi="Bradley Hand ITC" w:cs="Bradley Hand ITC"/>
      <w:color w:val="000000"/>
      <w:sz w:val="24"/>
      <w:szCs w:val="24"/>
    </w:rPr>
  </w:style>
  <w:style w:type="paragraph" w:styleId="Header">
    <w:name w:val="header"/>
    <w:basedOn w:val="Normal"/>
    <w:link w:val="HeaderChar"/>
    <w:uiPriority w:val="99"/>
    <w:unhideWhenUsed/>
    <w:rsid w:val="0038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6F"/>
  </w:style>
  <w:style w:type="paragraph" w:styleId="Footer">
    <w:name w:val="footer"/>
    <w:basedOn w:val="Normal"/>
    <w:link w:val="FooterChar"/>
    <w:uiPriority w:val="99"/>
    <w:unhideWhenUsed/>
    <w:rsid w:val="0038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Glennia</dc:creator>
  <cp:lastModifiedBy>Dr. Glennia Chitwood</cp:lastModifiedBy>
  <cp:revision>7</cp:revision>
  <cp:lastPrinted>2016-07-13T17:38:00Z</cp:lastPrinted>
  <dcterms:created xsi:type="dcterms:W3CDTF">2012-09-05T20:36:00Z</dcterms:created>
  <dcterms:modified xsi:type="dcterms:W3CDTF">2016-07-13T17:58:00Z</dcterms:modified>
</cp:coreProperties>
</file>